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314B" w14:textId="136E57A8" w:rsidR="005B5E5A" w:rsidRDefault="00666D2B" w:rsidP="005B5E5A">
      <w:pPr>
        <w:jc w:val="center"/>
        <w:rPr>
          <w:rFonts w:ascii="Bangla Sangam MN" w:hAnsi="Bangla Sangam MN" w:cs="Bangla Sangam MN"/>
          <w:b/>
          <w:bCs/>
          <w:color w:val="000000" w:themeColor="text1"/>
          <w:sz w:val="32"/>
          <w:szCs w:val="32"/>
        </w:rPr>
      </w:pPr>
      <w:bookmarkStart w:id="0" w:name="_GoBack"/>
      <w:bookmarkEnd w:id="0"/>
      <w:r w:rsidRPr="005B5E5A">
        <w:rPr>
          <w:rFonts w:ascii="Bangla Sangam MN" w:hAnsi="Bangla Sangam MN" w:cs="Bangla Sangam MN"/>
          <w:b/>
          <w:bCs/>
          <w:color w:val="000000" w:themeColor="text1"/>
          <w:sz w:val="32"/>
          <w:szCs w:val="32"/>
        </w:rPr>
        <w:t>LAURIE DUGONITHS BUSBEE</w:t>
      </w:r>
    </w:p>
    <w:p w14:paraId="6B09A3D7" w14:textId="77777777" w:rsidR="005B5E5A" w:rsidRDefault="005B5E5A" w:rsidP="00D3653B">
      <w:pPr>
        <w:jc w:val="both"/>
        <w:rPr>
          <w:rFonts w:ascii="Bangla Sangam MN" w:hAnsi="Bangla Sangam MN" w:cs="Bangla Sangam MN"/>
          <w:color w:val="000000" w:themeColor="text1"/>
          <w:sz w:val="26"/>
          <w:szCs w:val="26"/>
        </w:rPr>
      </w:pPr>
    </w:p>
    <w:p w14:paraId="5B1FD39E" w14:textId="30F4871D" w:rsidR="00786795" w:rsidRPr="00293BAF" w:rsidRDefault="00A84C27" w:rsidP="00786795">
      <w:pPr>
        <w:tabs>
          <w:tab w:val="left" w:pos="-720"/>
        </w:tabs>
        <w:jc w:val="center"/>
        <w:rPr>
          <w:rFonts w:ascii="Bangla Sangam MN" w:hAnsi="Bangla Sangam MN" w:cs="Bangla Sangam MN"/>
          <w:b/>
          <w:bCs/>
          <w:sz w:val="26"/>
          <w:szCs w:val="26"/>
        </w:rPr>
      </w:pPr>
      <w:r w:rsidRPr="00293BAF">
        <w:rPr>
          <w:rFonts w:ascii="Bangla Sangam MN" w:hAnsi="Bangla Sangam MN" w:cs="Bangla Sangam MN"/>
          <w:b/>
          <w:bCs/>
          <w:sz w:val="26"/>
          <w:szCs w:val="26"/>
        </w:rPr>
        <w:t>Legacy Studio Estate Law/</w:t>
      </w:r>
      <w:r w:rsidR="00786795" w:rsidRPr="00293BAF">
        <w:rPr>
          <w:rFonts w:ascii="Bangla Sangam MN" w:hAnsi="Bangla Sangam MN" w:cs="Bangla Sangam MN"/>
          <w:b/>
          <w:bCs/>
          <w:sz w:val="26"/>
          <w:szCs w:val="26"/>
        </w:rPr>
        <w:t xml:space="preserve"> Rebecca Godbey Cummings LLC - Attorney</w:t>
      </w:r>
    </w:p>
    <w:p w14:paraId="3A20ABE5" w14:textId="2180894B" w:rsidR="00A84C27" w:rsidRPr="00293BAF" w:rsidRDefault="00A84C27" w:rsidP="00786795">
      <w:pPr>
        <w:tabs>
          <w:tab w:val="left" w:pos="-720"/>
        </w:tabs>
        <w:jc w:val="center"/>
        <w:rPr>
          <w:rFonts w:ascii="Bangla Sangam MN" w:hAnsi="Bangla Sangam MN" w:cs="Bangla Sangam MN"/>
          <w:b/>
          <w:bCs/>
          <w:sz w:val="22"/>
          <w:szCs w:val="22"/>
        </w:rPr>
      </w:pPr>
      <w:r w:rsidRPr="00293BAF">
        <w:rPr>
          <w:rFonts w:ascii="Bangla Sangam MN" w:hAnsi="Bangla Sangam MN" w:cs="Bangla Sangam MN"/>
          <w:b/>
          <w:bCs/>
          <w:sz w:val="22"/>
          <w:szCs w:val="22"/>
        </w:rPr>
        <w:t>May 2020 - present</w:t>
      </w:r>
    </w:p>
    <w:p w14:paraId="4FBE0136" w14:textId="2FF0210E" w:rsidR="00A84C27" w:rsidRPr="00786795" w:rsidRDefault="00A84C27" w:rsidP="00786795">
      <w:pPr>
        <w:tabs>
          <w:tab w:val="left" w:pos="-720"/>
        </w:tabs>
        <w:rPr>
          <w:rFonts w:ascii="Bangla Sangam MN" w:hAnsi="Bangla Sangam MN" w:cs="Bangla Sangam MN"/>
        </w:rPr>
      </w:pPr>
      <w:r w:rsidRPr="00A84C27">
        <w:rPr>
          <w:rFonts w:ascii="Bangla Sangam MN" w:hAnsi="Bangla Sangam MN" w:cs="Bangla Sangam MN"/>
        </w:rPr>
        <w:tab/>
      </w:r>
      <w:r w:rsidRPr="00A84C27">
        <w:rPr>
          <w:rFonts w:ascii="Bangla Sangam MN" w:hAnsi="Bangla Sangam MN" w:cs="Bangla Sangam MN"/>
        </w:rPr>
        <w:tab/>
      </w:r>
      <w:r w:rsidRPr="00A84C27">
        <w:rPr>
          <w:rFonts w:ascii="Bangla Sangam MN" w:hAnsi="Bangla Sangam MN" w:cs="Bangla Sangam MN"/>
        </w:rPr>
        <w:tab/>
      </w:r>
      <w:r>
        <w:rPr>
          <w:rFonts w:ascii="Bangla Sangam MN" w:hAnsi="Bangla Sangam MN" w:cs="Bangla Sangam MN"/>
        </w:rPr>
        <w:tab/>
      </w:r>
    </w:p>
    <w:p w14:paraId="010A6A48" w14:textId="4D27E2A6" w:rsidR="00786795" w:rsidRPr="00786795" w:rsidRDefault="00786795" w:rsidP="00D3653B">
      <w:pPr>
        <w:jc w:val="both"/>
        <w:rPr>
          <w:rFonts w:ascii="Bangla Sangam MN" w:hAnsi="Bangla Sangam MN" w:cs="Bangla Sangam MN"/>
          <w:bCs/>
        </w:rPr>
      </w:pPr>
      <w:r w:rsidRPr="00786795">
        <w:rPr>
          <w:rFonts w:ascii="Bangla Sangam MN" w:hAnsi="Bangla Sangam MN" w:cs="Bangla Sangam MN"/>
          <w:bCs/>
        </w:rPr>
        <w:t>Focus</w:t>
      </w:r>
      <w:r w:rsidR="00A84C27" w:rsidRPr="00786795">
        <w:rPr>
          <w:rFonts w:ascii="Bangla Sangam MN" w:hAnsi="Bangla Sangam MN" w:cs="Bangla Sangam MN"/>
          <w:bCs/>
        </w:rPr>
        <w:t xml:space="preserve"> on helping individuals and families </w:t>
      </w:r>
      <w:r w:rsidR="005C740A" w:rsidRPr="00786795">
        <w:rPr>
          <w:rFonts w:ascii="Bangla Sangam MN" w:hAnsi="Bangla Sangam MN" w:cs="Bangla Sangam MN"/>
          <w:bCs/>
        </w:rPr>
        <w:t xml:space="preserve">with the </w:t>
      </w:r>
      <w:r w:rsidR="00A84C27" w:rsidRPr="00786795">
        <w:rPr>
          <w:rFonts w:ascii="Bangla Sangam MN" w:hAnsi="Bangla Sangam MN" w:cs="Bangla Sangam MN"/>
          <w:bCs/>
        </w:rPr>
        <w:t>formulat</w:t>
      </w:r>
      <w:r w:rsidR="005C740A" w:rsidRPr="00786795">
        <w:rPr>
          <w:rFonts w:ascii="Bangla Sangam MN" w:hAnsi="Bangla Sangam MN" w:cs="Bangla Sangam MN"/>
          <w:bCs/>
        </w:rPr>
        <w:t>ion of</w:t>
      </w:r>
      <w:r w:rsidR="00A84C27" w:rsidRPr="00786795">
        <w:rPr>
          <w:rFonts w:ascii="Bangla Sangam MN" w:hAnsi="Bangla Sangam MN" w:cs="Bangla Sangam MN"/>
          <w:bCs/>
        </w:rPr>
        <w:t xml:space="preserve"> estate plans </w:t>
      </w:r>
      <w:r w:rsidR="005C740A" w:rsidRPr="00786795">
        <w:rPr>
          <w:rFonts w:ascii="Bangla Sangam MN" w:hAnsi="Bangla Sangam MN" w:cs="Bangla Sangam MN"/>
          <w:bCs/>
        </w:rPr>
        <w:t>and probate administration</w:t>
      </w:r>
      <w:r w:rsidR="00A84C27" w:rsidRPr="00786795">
        <w:rPr>
          <w:rFonts w:ascii="Bangla Sangam MN" w:hAnsi="Bangla Sangam MN" w:cs="Bangla Sangam MN"/>
          <w:bCs/>
        </w:rPr>
        <w:t>. Responsibilities include advising clients on estate planning issues</w:t>
      </w:r>
      <w:r w:rsidR="005C740A" w:rsidRPr="00786795">
        <w:rPr>
          <w:rFonts w:ascii="Bangla Sangam MN" w:hAnsi="Bangla Sangam MN" w:cs="Bangla Sangam MN"/>
          <w:bCs/>
        </w:rPr>
        <w:t xml:space="preserve"> and</w:t>
      </w:r>
      <w:r w:rsidR="00A84C27" w:rsidRPr="00786795">
        <w:rPr>
          <w:rFonts w:ascii="Bangla Sangam MN" w:hAnsi="Bangla Sangam MN" w:cs="Bangla Sangam MN"/>
          <w:bCs/>
        </w:rPr>
        <w:t xml:space="preserve"> </w:t>
      </w:r>
      <w:r w:rsidR="005C740A" w:rsidRPr="00786795">
        <w:rPr>
          <w:rFonts w:ascii="Bangla Sangam MN" w:hAnsi="Bangla Sangam MN" w:cs="Bangla Sangam MN"/>
          <w:bCs/>
        </w:rPr>
        <w:t xml:space="preserve">preparing </w:t>
      </w:r>
      <w:r w:rsidR="00A84C27" w:rsidRPr="00786795">
        <w:rPr>
          <w:rFonts w:ascii="Bangla Sangam MN" w:hAnsi="Bangla Sangam MN" w:cs="Bangla Sangam MN"/>
          <w:bCs/>
        </w:rPr>
        <w:t>Wills, Trusts, Powers of Attorney and Healthcare Directives</w:t>
      </w:r>
      <w:r w:rsidR="005C740A" w:rsidRPr="00786795">
        <w:rPr>
          <w:rFonts w:ascii="Bangla Sangam MN" w:hAnsi="Bangla Sangam MN" w:cs="Bangla Sangam MN"/>
          <w:bCs/>
        </w:rPr>
        <w:t xml:space="preserve">, as well as </w:t>
      </w:r>
      <w:r w:rsidRPr="00786795">
        <w:rPr>
          <w:rFonts w:ascii="Bangla Sangam MN" w:hAnsi="Bangla Sangam MN" w:cs="Bangla Sangam MN"/>
          <w:bCs/>
        </w:rPr>
        <w:t>preparing Petitions for Probate and advising clients on probate administration.</w:t>
      </w:r>
    </w:p>
    <w:p w14:paraId="301268AD" w14:textId="290A0910" w:rsidR="00A84C27" w:rsidRPr="00786795" w:rsidRDefault="00A84C27" w:rsidP="00056947">
      <w:pPr>
        <w:ind w:firstLine="720"/>
        <w:jc w:val="both"/>
        <w:rPr>
          <w:rFonts w:ascii="Bangla Sangam MN" w:hAnsi="Bangla Sangam MN" w:cs="Bangla Sangam MN"/>
          <w:bCs/>
          <w:color w:val="000000" w:themeColor="text1"/>
        </w:rPr>
      </w:pPr>
      <w:r w:rsidRPr="00786795">
        <w:rPr>
          <w:rFonts w:ascii="Bangla Sangam MN" w:hAnsi="Bangla Sangam MN" w:cs="Bangla Sangam MN"/>
          <w:bCs/>
        </w:rPr>
        <w:t xml:space="preserve"> </w:t>
      </w:r>
    </w:p>
    <w:p w14:paraId="08A9451F" w14:textId="13C124DD" w:rsidR="00302A25" w:rsidRDefault="00786795" w:rsidP="00942984">
      <w:pPr>
        <w:jc w:val="center"/>
        <w:rPr>
          <w:rFonts w:ascii="Bangla Sangam MN" w:hAnsi="Bangla Sangam MN" w:cs="Bangla Sangam MN"/>
          <w:b/>
          <w:bCs/>
          <w:color w:val="000000" w:themeColor="text1"/>
          <w:sz w:val="26"/>
          <w:szCs w:val="26"/>
        </w:rPr>
      </w:pPr>
      <w:r w:rsidRPr="00942984">
        <w:rPr>
          <w:rFonts w:ascii="Bangla Sangam MN" w:hAnsi="Bangla Sangam MN" w:cs="Bangla Sangam MN"/>
          <w:b/>
          <w:bCs/>
          <w:color w:val="000000" w:themeColor="text1"/>
          <w:sz w:val="26"/>
          <w:szCs w:val="26"/>
        </w:rPr>
        <w:t xml:space="preserve">Dugoniths Law LLC – </w:t>
      </w:r>
      <w:r w:rsidR="00942984" w:rsidRPr="00942984">
        <w:rPr>
          <w:rFonts w:ascii="Bangla Sangam MN" w:hAnsi="Bangla Sangam MN" w:cs="Bangla Sangam MN"/>
          <w:b/>
          <w:bCs/>
          <w:color w:val="000000" w:themeColor="text1"/>
          <w:sz w:val="26"/>
          <w:szCs w:val="26"/>
        </w:rPr>
        <w:t>Founding Member</w:t>
      </w:r>
      <w:r w:rsidRPr="00942984">
        <w:rPr>
          <w:rFonts w:ascii="Bangla Sangam MN" w:hAnsi="Bangla Sangam MN" w:cs="Bangla Sangam MN"/>
          <w:b/>
          <w:bCs/>
          <w:color w:val="000000" w:themeColor="text1"/>
          <w:sz w:val="26"/>
          <w:szCs w:val="26"/>
        </w:rPr>
        <w:t>/Attorney</w:t>
      </w:r>
    </w:p>
    <w:p w14:paraId="73AFF9C4" w14:textId="798B47D4" w:rsidR="00942984" w:rsidRPr="00293BAF" w:rsidRDefault="00942984" w:rsidP="00942984">
      <w:pPr>
        <w:jc w:val="center"/>
        <w:rPr>
          <w:rFonts w:ascii="Bangla Sangam MN" w:hAnsi="Bangla Sangam MN" w:cs="Bangla Sangam MN"/>
          <w:b/>
          <w:bCs/>
          <w:color w:val="000000" w:themeColor="text1"/>
          <w:sz w:val="22"/>
          <w:szCs w:val="22"/>
        </w:rPr>
      </w:pPr>
      <w:r w:rsidRPr="00293BAF">
        <w:rPr>
          <w:rFonts w:ascii="Bangla Sangam MN" w:hAnsi="Bangla Sangam MN" w:cs="Bangla Sangam MN"/>
          <w:b/>
          <w:bCs/>
          <w:color w:val="000000" w:themeColor="text1"/>
          <w:sz w:val="22"/>
          <w:szCs w:val="22"/>
        </w:rPr>
        <w:t>July 2017 - present</w:t>
      </w:r>
    </w:p>
    <w:p w14:paraId="0252D63B" w14:textId="6F4280B6" w:rsidR="00302A25" w:rsidRDefault="00942984" w:rsidP="00D3653B">
      <w:pPr>
        <w:spacing w:before="240"/>
        <w:jc w:val="both"/>
        <w:rPr>
          <w:rFonts w:ascii="Bangla Sangam MN" w:hAnsi="Bangla Sangam MN" w:cs="Bangla Sangam MN"/>
          <w:color w:val="000000" w:themeColor="text1"/>
        </w:rPr>
      </w:pPr>
      <w:r>
        <w:rPr>
          <w:rFonts w:ascii="Bangla Sangam MN" w:hAnsi="Bangla Sangam MN" w:cs="Bangla Sangam MN"/>
          <w:color w:val="000000" w:themeColor="text1"/>
        </w:rPr>
        <w:t>Advising clients on complex insurance coverage disputes involving property and casualty insurance policies</w:t>
      </w:r>
      <w:r w:rsidR="00015ECC">
        <w:rPr>
          <w:rFonts w:ascii="Bangla Sangam MN" w:hAnsi="Bangla Sangam MN" w:cs="Bangla Sangam MN"/>
          <w:color w:val="000000" w:themeColor="text1"/>
        </w:rPr>
        <w:t xml:space="preserve"> and</w:t>
      </w:r>
      <w:r>
        <w:rPr>
          <w:rFonts w:ascii="Bangla Sangam MN" w:hAnsi="Bangla Sangam MN" w:cs="Bangla Sangam MN"/>
          <w:color w:val="000000" w:themeColor="text1"/>
        </w:rPr>
        <w:t xml:space="preserve"> developing strategies for the efficient handling and resolution of </w:t>
      </w:r>
      <w:r w:rsidR="00015ECC">
        <w:rPr>
          <w:rFonts w:ascii="Bangla Sangam MN" w:hAnsi="Bangla Sangam MN" w:cs="Bangla Sangam MN"/>
          <w:color w:val="000000" w:themeColor="text1"/>
        </w:rPr>
        <w:t xml:space="preserve">insurance </w:t>
      </w:r>
      <w:r>
        <w:rPr>
          <w:rFonts w:ascii="Bangla Sangam MN" w:hAnsi="Bangla Sangam MN" w:cs="Bangla Sangam MN"/>
          <w:color w:val="000000" w:themeColor="text1"/>
        </w:rPr>
        <w:t>claims</w:t>
      </w:r>
      <w:r w:rsidR="00015ECC">
        <w:rPr>
          <w:rFonts w:ascii="Bangla Sangam MN" w:hAnsi="Bangla Sangam MN" w:cs="Bangla Sangam MN"/>
          <w:color w:val="000000" w:themeColor="text1"/>
        </w:rPr>
        <w:t>.  Responsibilities included managi</w:t>
      </w:r>
      <w:r w:rsidR="00293BAF">
        <w:rPr>
          <w:rFonts w:ascii="Bangla Sangam MN" w:hAnsi="Bangla Sangam MN" w:cs="Bangla Sangam MN"/>
          <w:color w:val="000000" w:themeColor="text1"/>
        </w:rPr>
        <w:t xml:space="preserve">ng </w:t>
      </w:r>
      <w:r w:rsidR="00015ECC">
        <w:rPr>
          <w:rFonts w:ascii="Bangla Sangam MN" w:hAnsi="Bangla Sangam MN" w:cs="Bangla Sangam MN"/>
          <w:color w:val="000000" w:themeColor="text1"/>
        </w:rPr>
        <w:t>business</w:t>
      </w:r>
      <w:r w:rsidR="00293BAF">
        <w:rPr>
          <w:rFonts w:ascii="Bangla Sangam MN" w:hAnsi="Bangla Sangam MN" w:cs="Bangla Sangam MN"/>
          <w:color w:val="000000" w:themeColor="text1"/>
        </w:rPr>
        <w:t xml:space="preserve"> operation, </w:t>
      </w:r>
      <w:r w:rsidR="00015ECC">
        <w:rPr>
          <w:rFonts w:ascii="Bangla Sangam MN" w:hAnsi="Bangla Sangam MN" w:cs="Bangla Sangam MN"/>
          <w:color w:val="000000" w:themeColor="text1"/>
        </w:rPr>
        <w:t>litigati</w:t>
      </w:r>
      <w:r w:rsidR="00081D89">
        <w:rPr>
          <w:rFonts w:ascii="Bangla Sangam MN" w:hAnsi="Bangla Sangam MN" w:cs="Bangla Sangam MN"/>
          <w:color w:val="000000" w:themeColor="text1"/>
        </w:rPr>
        <w:t>ng disputes</w:t>
      </w:r>
      <w:r w:rsidR="00293BAF">
        <w:rPr>
          <w:rFonts w:ascii="Bangla Sangam MN" w:hAnsi="Bangla Sangam MN" w:cs="Bangla Sangam MN"/>
          <w:color w:val="000000" w:themeColor="text1"/>
        </w:rPr>
        <w:t>, coordinating efforts of outside experts, analyzing insurance policies and corresponding with insurers.</w:t>
      </w:r>
    </w:p>
    <w:p w14:paraId="04C6372E" w14:textId="75E4C895" w:rsidR="00293BAF" w:rsidRPr="00293BAF" w:rsidRDefault="00293BAF" w:rsidP="007537CE">
      <w:pPr>
        <w:spacing w:before="240"/>
        <w:jc w:val="center"/>
        <w:rPr>
          <w:rFonts w:ascii="Bangla Sangam MN" w:hAnsi="Bangla Sangam MN" w:cs="Bangla Sangam MN"/>
          <w:b/>
          <w:bCs/>
          <w:color w:val="000000" w:themeColor="text1"/>
          <w:sz w:val="26"/>
          <w:szCs w:val="26"/>
        </w:rPr>
      </w:pPr>
      <w:r w:rsidRPr="00293BAF">
        <w:rPr>
          <w:rFonts w:ascii="Bangla Sangam MN" w:hAnsi="Bangla Sangam MN" w:cs="Bangla Sangam MN"/>
          <w:b/>
          <w:bCs/>
          <w:color w:val="000000" w:themeColor="text1"/>
          <w:sz w:val="26"/>
          <w:szCs w:val="26"/>
        </w:rPr>
        <w:t>The Johnson Insurance Law Group</w:t>
      </w:r>
      <w:r w:rsidR="007537CE">
        <w:rPr>
          <w:rFonts w:ascii="Bangla Sangam MN" w:hAnsi="Bangla Sangam MN" w:cs="Bangla Sangam MN"/>
          <w:b/>
          <w:bCs/>
          <w:color w:val="000000" w:themeColor="text1"/>
          <w:sz w:val="26"/>
          <w:szCs w:val="26"/>
        </w:rPr>
        <w:t xml:space="preserve"> LLC/</w:t>
      </w:r>
      <w:r w:rsidRPr="00293BAF">
        <w:rPr>
          <w:rFonts w:ascii="Bangla Sangam MN" w:hAnsi="Bangla Sangam MN" w:cs="Bangla Sangam MN"/>
          <w:b/>
          <w:bCs/>
          <w:color w:val="000000" w:themeColor="text1"/>
          <w:sz w:val="26"/>
          <w:szCs w:val="26"/>
        </w:rPr>
        <w:t>Fellows Johnson &amp; LaBriola</w:t>
      </w:r>
      <w:r w:rsidR="007537CE">
        <w:rPr>
          <w:rFonts w:ascii="Bangla Sangam MN" w:hAnsi="Bangla Sangam MN" w:cs="Bangla Sangam MN"/>
          <w:b/>
          <w:bCs/>
          <w:color w:val="000000" w:themeColor="text1"/>
          <w:sz w:val="26"/>
          <w:szCs w:val="26"/>
        </w:rPr>
        <w:t>, LLP</w:t>
      </w:r>
      <w:r w:rsidRPr="00293BAF">
        <w:rPr>
          <w:rFonts w:ascii="Bangla Sangam MN" w:hAnsi="Bangla Sangam MN" w:cs="Bangla Sangam MN"/>
          <w:b/>
          <w:bCs/>
          <w:color w:val="000000" w:themeColor="text1"/>
          <w:sz w:val="26"/>
          <w:szCs w:val="26"/>
        </w:rPr>
        <w:t xml:space="preserve"> - Attorney</w:t>
      </w:r>
    </w:p>
    <w:p w14:paraId="56857252" w14:textId="373521C0" w:rsidR="00942984" w:rsidRPr="00293BAF" w:rsidRDefault="00293BAF" w:rsidP="00293BAF">
      <w:pPr>
        <w:jc w:val="center"/>
        <w:rPr>
          <w:rFonts w:ascii="Bangla Sangam MN" w:hAnsi="Bangla Sangam MN" w:cs="Bangla Sangam MN"/>
          <w:b/>
          <w:bCs/>
          <w:color w:val="000000" w:themeColor="text1"/>
          <w:sz w:val="22"/>
          <w:szCs w:val="22"/>
        </w:rPr>
      </w:pPr>
      <w:r w:rsidRPr="00293BAF">
        <w:rPr>
          <w:rFonts w:ascii="Bangla Sangam MN" w:hAnsi="Bangla Sangam MN" w:cs="Bangla Sangam MN"/>
          <w:b/>
          <w:bCs/>
          <w:color w:val="000000" w:themeColor="text1"/>
          <w:sz w:val="22"/>
          <w:szCs w:val="22"/>
        </w:rPr>
        <w:t>September 1999 – July 2017</w:t>
      </w:r>
    </w:p>
    <w:p w14:paraId="2FE4F11C" w14:textId="77777777" w:rsidR="00942984" w:rsidRPr="00056947" w:rsidRDefault="00942984" w:rsidP="00302A25">
      <w:pPr>
        <w:jc w:val="both"/>
        <w:rPr>
          <w:rFonts w:ascii="Bangla Sangam MN" w:hAnsi="Bangla Sangam MN" w:cs="Bangla Sangam MN"/>
          <w:color w:val="000000" w:themeColor="text1"/>
          <w:sz w:val="26"/>
          <w:szCs w:val="26"/>
        </w:rPr>
      </w:pPr>
    </w:p>
    <w:p w14:paraId="5904121C" w14:textId="06C442D5" w:rsidR="00293BAF" w:rsidRDefault="00081D89" w:rsidP="00D3653B">
      <w:pPr>
        <w:jc w:val="both"/>
        <w:rPr>
          <w:rFonts w:ascii="Bangla Sangam MN" w:hAnsi="Bangla Sangam MN" w:cs="Bangla Sangam MN"/>
          <w:color w:val="000000" w:themeColor="text1"/>
        </w:rPr>
      </w:pPr>
      <w:r w:rsidRPr="00081D89">
        <w:rPr>
          <w:rFonts w:ascii="Bangla Sangam MN" w:hAnsi="Bangla Sangam MN" w:cs="Bangla Sangam MN"/>
          <w:color w:val="000000" w:themeColor="text1"/>
        </w:rPr>
        <w:t>Represent</w:t>
      </w:r>
      <w:r>
        <w:rPr>
          <w:rFonts w:ascii="Bangla Sangam MN" w:hAnsi="Bangla Sangam MN" w:cs="Bangla Sangam MN"/>
          <w:color w:val="000000" w:themeColor="text1"/>
        </w:rPr>
        <w:t xml:space="preserve">ing clients in </w:t>
      </w:r>
      <w:r w:rsidR="00666D2B">
        <w:rPr>
          <w:rFonts w:ascii="Bangla Sangam MN" w:hAnsi="Bangla Sangam MN" w:cs="Bangla Sangam MN"/>
          <w:color w:val="000000" w:themeColor="text1"/>
        </w:rPr>
        <w:t xml:space="preserve">litigation </w:t>
      </w:r>
      <w:r>
        <w:rPr>
          <w:rFonts w:ascii="Bangla Sangam MN" w:hAnsi="Bangla Sangam MN" w:cs="Bangla Sangam MN"/>
          <w:color w:val="000000" w:themeColor="text1"/>
        </w:rPr>
        <w:t>involving property and casualty insurance policies</w:t>
      </w:r>
      <w:r w:rsidR="00666D2B">
        <w:rPr>
          <w:rFonts w:ascii="Bangla Sangam MN" w:hAnsi="Bangla Sangam MN" w:cs="Bangla Sangam MN"/>
          <w:color w:val="000000" w:themeColor="text1"/>
        </w:rPr>
        <w:t xml:space="preserve"> and handling bad faith claims against insurance companies. Responsibilities included preparation of reservation of rights letters and declination letters, coordinating efforts of outside experts, analyzing insurance policies and preparing cases for trial.</w:t>
      </w:r>
    </w:p>
    <w:p w14:paraId="2FB7FF54" w14:textId="40CB0472" w:rsidR="00666D2B" w:rsidRDefault="00666D2B" w:rsidP="00666D2B">
      <w:pPr>
        <w:jc w:val="both"/>
        <w:rPr>
          <w:rFonts w:ascii="Bangla Sangam MN" w:hAnsi="Bangla Sangam MN" w:cs="Bangla Sangam MN"/>
          <w:color w:val="000000" w:themeColor="text1"/>
        </w:rPr>
      </w:pPr>
    </w:p>
    <w:tbl>
      <w:tblPr>
        <w:tblStyle w:val="TableGrid"/>
        <w:tblW w:w="9985" w:type="dxa"/>
        <w:tblLook w:val="04A0" w:firstRow="1" w:lastRow="0" w:firstColumn="1" w:lastColumn="0" w:noHBand="0" w:noVBand="1"/>
      </w:tblPr>
      <w:tblGrid>
        <w:gridCol w:w="4855"/>
        <w:gridCol w:w="5130"/>
      </w:tblGrid>
      <w:tr w:rsidR="00666D2B" w:rsidRPr="00D3653B" w14:paraId="5588D6A1" w14:textId="77777777" w:rsidTr="00D3653B">
        <w:trPr>
          <w:trHeight w:val="1367"/>
        </w:trPr>
        <w:tc>
          <w:tcPr>
            <w:tcW w:w="4855" w:type="dxa"/>
            <w:tcBorders>
              <w:top w:val="nil"/>
              <w:left w:val="nil"/>
              <w:bottom w:val="nil"/>
              <w:right w:val="nil"/>
            </w:tcBorders>
          </w:tcPr>
          <w:p w14:paraId="2BC8EDEC" w14:textId="77777777" w:rsidR="00666D2B" w:rsidRPr="00D3653B" w:rsidRDefault="00666D2B" w:rsidP="00D3653B">
            <w:pPr>
              <w:rPr>
                <w:rFonts w:ascii="Bangla Sangam MN" w:hAnsi="Bangla Sangam MN" w:cs="Bangla Sangam MN"/>
                <w:color w:val="263333"/>
              </w:rPr>
            </w:pPr>
            <w:r w:rsidRPr="00D3653B">
              <w:rPr>
                <w:rStyle w:val="Strong"/>
                <w:rFonts w:ascii="Bangla Sangam MN" w:hAnsi="Bangla Sangam MN" w:cs="Bangla Sangam MN"/>
                <w:color w:val="263333"/>
              </w:rPr>
              <w:t>EDUCATION</w:t>
            </w:r>
            <w:r w:rsidRPr="00D3653B">
              <w:rPr>
                <w:rFonts w:ascii="Bangla Sangam MN" w:hAnsi="Bangla Sangam MN" w:cs="Bangla Sangam MN"/>
                <w:color w:val="263333"/>
              </w:rPr>
              <w:br/>
              <w:t>-J.D., University of Miami, 1999</w:t>
            </w:r>
            <w:r w:rsidRPr="00D3653B">
              <w:rPr>
                <w:rFonts w:ascii="Bangla Sangam MN" w:hAnsi="Bangla Sangam MN" w:cs="Bangla Sangam MN"/>
                <w:color w:val="263333"/>
              </w:rPr>
              <w:br/>
              <w:t>-B.S., University of Dayton, 1991</w:t>
            </w:r>
          </w:p>
          <w:p w14:paraId="2B476EB6" w14:textId="77777777" w:rsidR="00D3653B" w:rsidRPr="00D3653B" w:rsidRDefault="00D3653B" w:rsidP="00D3653B">
            <w:pPr>
              <w:rPr>
                <w:rFonts w:ascii="Bangla Sangam MN" w:hAnsi="Bangla Sangam MN" w:cs="Bangla Sangam MN"/>
                <w:color w:val="263333"/>
              </w:rPr>
            </w:pPr>
          </w:p>
          <w:p w14:paraId="76EFB1DE" w14:textId="40FD535E" w:rsidR="00D3653B" w:rsidRPr="00D3653B" w:rsidRDefault="00D3653B" w:rsidP="00D3653B">
            <w:pPr>
              <w:rPr>
                <w:rFonts w:ascii="Bangla Sangam MN" w:hAnsi="Bangla Sangam MN" w:cs="Bangla Sangam MN"/>
                <w:color w:val="000000" w:themeColor="text1"/>
              </w:rPr>
            </w:pPr>
            <w:r w:rsidRPr="00D3653B">
              <w:rPr>
                <w:rStyle w:val="Strong"/>
                <w:rFonts w:ascii="Bangla Sangam MN" w:hAnsi="Bangla Sangam MN" w:cs="Bangla Sangam MN"/>
                <w:color w:val="263333"/>
              </w:rPr>
              <w:t>ORGANIZATIONS</w:t>
            </w:r>
            <w:r w:rsidRPr="00D3653B">
              <w:rPr>
                <w:rFonts w:ascii="Bangla Sangam MN" w:hAnsi="Bangla Sangam MN" w:cs="Bangla Sangam MN"/>
                <w:b/>
                <w:bCs/>
                <w:color w:val="263333"/>
              </w:rPr>
              <w:br/>
            </w:r>
            <w:r w:rsidRPr="00D3653B">
              <w:rPr>
                <w:rFonts w:ascii="Bangla Sangam MN" w:hAnsi="Bangla Sangam MN" w:cs="Bangla Sangam MN"/>
                <w:color w:val="263333"/>
              </w:rPr>
              <w:t>- State Bar of Georgia</w:t>
            </w:r>
            <w:r w:rsidRPr="00D3653B">
              <w:rPr>
                <w:rFonts w:ascii="Bangla Sangam MN" w:hAnsi="Bangla Sangam MN" w:cs="Bangla Sangam MN"/>
                <w:color w:val="263333"/>
              </w:rPr>
              <w:br/>
              <w:t>- American College of Coverage Counsel</w:t>
            </w:r>
          </w:p>
        </w:tc>
        <w:tc>
          <w:tcPr>
            <w:tcW w:w="5130" w:type="dxa"/>
            <w:tcBorders>
              <w:top w:val="nil"/>
              <w:left w:val="nil"/>
              <w:bottom w:val="nil"/>
              <w:right w:val="nil"/>
            </w:tcBorders>
          </w:tcPr>
          <w:p w14:paraId="64877D65" w14:textId="65515B51" w:rsidR="00666D2B" w:rsidRPr="00D3653B" w:rsidRDefault="00666D2B" w:rsidP="00666D2B">
            <w:pPr>
              <w:rPr>
                <w:rFonts w:ascii="Bangla Sangam MN" w:hAnsi="Bangla Sangam MN" w:cs="Bangla Sangam MN"/>
                <w:color w:val="000000" w:themeColor="text1"/>
              </w:rPr>
            </w:pPr>
            <w:r w:rsidRPr="00D3653B">
              <w:rPr>
                <w:rStyle w:val="Strong"/>
                <w:rFonts w:ascii="Bangla Sangam MN" w:hAnsi="Bangla Sangam MN" w:cs="Bangla Sangam MN"/>
                <w:color w:val="263333"/>
              </w:rPr>
              <w:t>ADMISSIONS</w:t>
            </w:r>
            <w:r w:rsidRPr="00D3653B">
              <w:rPr>
                <w:rFonts w:ascii="Bangla Sangam MN" w:hAnsi="Bangla Sangam MN" w:cs="Bangla Sangam MN"/>
                <w:b/>
                <w:bCs/>
                <w:color w:val="263333"/>
              </w:rPr>
              <w:br/>
            </w:r>
            <w:r w:rsidRPr="00D3653B">
              <w:rPr>
                <w:rFonts w:ascii="Bangla Sangam MN" w:hAnsi="Bangla Sangam MN" w:cs="Bangla Sangam MN"/>
                <w:color w:val="263333"/>
              </w:rPr>
              <w:t>- Supreme Court of Georgia</w:t>
            </w:r>
            <w:r w:rsidRPr="00D3653B">
              <w:rPr>
                <w:rFonts w:ascii="Bangla Sangam MN" w:hAnsi="Bangla Sangam MN" w:cs="Bangla Sangam MN"/>
                <w:color w:val="263333"/>
              </w:rPr>
              <w:br/>
              <w:t>- The U.S. Courts of Appeal for the 2nd, 4th, 5th and 11</w:t>
            </w:r>
            <w:r w:rsidRPr="00D3653B">
              <w:rPr>
                <w:rFonts w:ascii="Bangla Sangam MN" w:hAnsi="Bangla Sangam MN" w:cs="Bangla Sangam MN"/>
                <w:color w:val="263333"/>
                <w:vertAlign w:val="superscript"/>
              </w:rPr>
              <w:t>th</w:t>
            </w:r>
            <w:r w:rsidRPr="00D3653B">
              <w:rPr>
                <w:rFonts w:ascii="Bangla Sangam MN" w:hAnsi="Bangla Sangam MN" w:cs="Bangla Sangam MN"/>
                <w:color w:val="263333"/>
              </w:rPr>
              <w:t xml:space="preserve"> Circuits</w:t>
            </w:r>
            <w:r w:rsidRPr="00D3653B">
              <w:rPr>
                <w:rFonts w:ascii="Bangla Sangam MN" w:hAnsi="Bangla Sangam MN" w:cs="Bangla Sangam MN"/>
                <w:color w:val="263333"/>
              </w:rPr>
              <w:br/>
              <w:t>- The U.S. District Court for The Northern District of Georgia</w:t>
            </w:r>
          </w:p>
        </w:tc>
      </w:tr>
      <w:tr w:rsidR="00666D2B" w:rsidRPr="00D3653B" w14:paraId="1F5C236B" w14:textId="77777777" w:rsidTr="00D3653B">
        <w:tc>
          <w:tcPr>
            <w:tcW w:w="4855" w:type="dxa"/>
            <w:tcBorders>
              <w:top w:val="nil"/>
              <w:left w:val="nil"/>
              <w:bottom w:val="nil"/>
              <w:right w:val="nil"/>
            </w:tcBorders>
          </w:tcPr>
          <w:p w14:paraId="2C8EC655" w14:textId="3D22C480" w:rsidR="00666D2B" w:rsidRPr="00D3653B" w:rsidRDefault="00666D2B" w:rsidP="00D3653B">
            <w:pPr>
              <w:rPr>
                <w:rFonts w:ascii="Bangla Sangam MN" w:hAnsi="Bangla Sangam MN" w:cs="Bangla Sangam MN"/>
                <w:color w:val="263333"/>
              </w:rPr>
            </w:pPr>
            <w:r w:rsidRPr="00D3653B">
              <w:rPr>
                <w:rFonts w:ascii="Bangla Sangam MN" w:hAnsi="Bangla Sangam MN" w:cs="Bangla Sangam MN"/>
                <w:color w:val="263333"/>
              </w:rPr>
              <w:t>- American Bar Association</w:t>
            </w:r>
            <w:r w:rsidRPr="00D3653B">
              <w:rPr>
                <w:rFonts w:ascii="Bangla Sangam MN" w:hAnsi="Bangla Sangam MN" w:cs="Bangla Sangam MN"/>
                <w:color w:val="263333"/>
              </w:rPr>
              <w:br/>
              <w:t>- Atlanta Bar Association</w:t>
            </w:r>
            <w:r w:rsidRPr="00D3653B">
              <w:rPr>
                <w:rFonts w:ascii="Bangla Sangam MN" w:hAnsi="Bangla Sangam MN" w:cs="Bangla Sangam MN"/>
                <w:color w:val="263333"/>
              </w:rPr>
              <w:br/>
              <w:t>- Lawyers Club of Atlanta</w:t>
            </w:r>
            <w:r w:rsidRPr="00D3653B">
              <w:rPr>
                <w:rFonts w:ascii="Bangla Sangam MN" w:hAnsi="Bangla Sangam MN" w:cs="Bangla Sangam MN"/>
                <w:color w:val="263333"/>
              </w:rPr>
              <w:br/>
              <w:t>- Exit Planning Exchange (XPX)</w:t>
            </w:r>
          </w:p>
          <w:p w14:paraId="30838297" w14:textId="77777777" w:rsidR="00666D2B" w:rsidRPr="00D3653B" w:rsidRDefault="00666D2B" w:rsidP="00D3653B">
            <w:pPr>
              <w:jc w:val="both"/>
              <w:rPr>
                <w:rFonts w:ascii="Bangla Sangam MN" w:hAnsi="Bangla Sangam MN" w:cs="Bangla Sangam MN"/>
                <w:color w:val="000000" w:themeColor="text1"/>
              </w:rPr>
            </w:pPr>
          </w:p>
        </w:tc>
        <w:tc>
          <w:tcPr>
            <w:tcW w:w="5130" w:type="dxa"/>
            <w:tcBorders>
              <w:top w:val="nil"/>
              <w:left w:val="nil"/>
              <w:bottom w:val="nil"/>
              <w:right w:val="nil"/>
            </w:tcBorders>
          </w:tcPr>
          <w:p w14:paraId="4035B9A4" w14:textId="671ADDB5" w:rsidR="00666D2B" w:rsidRPr="00D3653B" w:rsidRDefault="00D3653B" w:rsidP="00D3653B">
            <w:pPr>
              <w:rPr>
                <w:rFonts w:ascii="Bangla Sangam MN" w:hAnsi="Bangla Sangam MN" w:cs="Bangla Sangam MN"/>
                <w:color w:val="000000" w:themeColor="text1"/>
              </w:rPr>
            </w:pPr>
            <w:r w:rsidRPr="00D3653B">
              <w:rPr>
                <w:rStyle w:val="Strong"/>
                <w:rFonts w:ascii="Bangla Sangam MN" w:hAnsi="Bangla Sangam MN" w:cs="Bangla Sangam MN"/>
                <w:color w:val="263333"/>
              </w:rPr>
              <w:t>COMMENDATIONS</w:t>
            </w:r>
            <w:r w:rsidRPr="00D3653B">
              <w:rPr>
                <w:rFonts w:ascii="Bangla Sangam MN" w:hAnsi="Bangla Sangam MN" w:cs="Bangla Sangam MN"/>
                <w:b/>
                <w:bCs/>
                <w:color w:val="263333"/>
              </w:rPr>
              <w:br/>
            </w:r>
            <w:r w:rsidRPr="00D3653B">
              <w:rPr>
                <w:rFonts w:ascii="Bangla Sangam MN" w:hAnsi="Bangla Sangam MN" w:cs="Bangla Sangam MN"/>
                <w:color w:val="263333"/>
              </w:rPr>
              <w:t>-Top 50 Women Lawyers in Georgia 2012-2014</w:t>
            </w:r>
            <w:r w:rsidRPr="00D3653B">
              <w:rPr>
                <w:rFonts w:ascii="Bangla Sangam MN" w:hAnsi="Bangla Sangam MN" w:cs="Bangla Sangam MN"/>
                <w:color w:val="263333"/>
              </w:rPr>
              <w:br/>
              <w:t>-Georgia Super Lawyers 2011-2020</w:t>
            </w:r>
            <w:r w:rsidRPr="00D3653B">
              <w:rPr>
                <w:rFonts w:ascii="Bangla Sangam MN" w:hAnsi="Bangla Sangam MN" w:cs="Bangla Sangam MN"/>
                <w:color w:val="263333"/>
              </w:rPr>
              <w:br/>
              <w:t>-Georgia Rising Stars 2005, 2006, 2007, 2009</w:t>
            </w:r>
          </w:p>
        </w:tc>
      </w:tr>
    </w:tbl>
    <w:p w14:paraId="47765577" w14:textId="77777777" w:rsidR="00666D2B" w:rsidRDefault="00666D2B" w:rsidP="00666D2B">
      <w:pPr>
        <w:jc w:val="both"/>
        <w:rPr>
          <w:rFonts w:ascii="Bangla Sangam MN" w:hAnsi="Bangla Sangam MN" w:cs="Bangla Sangam MN"/>
          <w:color w:val="000000" w:themeColor="text1"/>
        </w:rPr>
      </w:pPr>
    </w:p>
    <w:p w14:paraId="1BC444BD" w14:textId="17BFE11B" w:rsidR="00302A25" w:rsidRPr="00302A25" w:rsidRDefault="00302A25" w:rsidP="00D3653B">
      <w:pPr>
        <w:rPr>
          <w:b/>
          <w:bCs/>
        </w:rPr>
      </w:pPr>
    </w:p>
    <w:sectPr w:rsidR="00302A25" w:rsidRPr="00302A25" w:rsidSect="00994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66B2D" w14:textId="77777777" w:rsidR="003A3A7D" w:rsidRDefault="003A3A7D" w:rsidP="00302A25">
      <w:r>
        <w:separator/>
      </w:r>
    </w:p>
  </w:endnote>
  <w:endnote w:type="continuationSeparator" w:id="0">
    <w:p w14:paraId="1C470410" w14:textId="77777777" w:rsidR="003A3A7D" w:rsidRDefault="003A3A7D" w:rsidP="0030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Sangam M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D15B" w14:textId="77777777" w:rsidR="003A3A7D" w:rsidRDefault="003A3A7D" w:rsidP="00302A25">
      <w:r>
        <w:separator/>
      </w:r>
    </w:p>
  </w:footnote>
  <w:footnote w:type="continuationSeparator" w:id="0">
    <w:p w14:paraId="6C28CB57" w14:textId="77777777" w:rsidR="003A3A7D" w:rsidRDefault="003A3A7D" w:rsidP="00302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7D"/>
    <w:rsid w:val="00015ECC"/>
    <w:rsid w:val="00033B9C"/>
    <w:rsid w:val="00056947"/>
    <w:rsid w:val="00081D89"/>
    <w:rsid w:val="000C2878"/>
    <w:rsid w:val="00226904"/>
    <w:rsid w:val="00293BAF"/>
    <w:rsid w:val="002E3A7A"/>
    <w:rsid w:val="00302A25"/>
    <w:rsid w:val="003A3A7D"/>
    <w:rsid w:val="005B2343"/>
    <w:rsid w:val="005B5E5A"/>
    <w:rsid w:val="005C740A"/>
    <w:rsid w:val="00666D2B"/>
    <w:rsid w:val="006E0AE6"/>
    <w:rsid w:val="007537CE"/>
    <w:rsid w:val="00786795"/>
    <w:rsid w:val="007C1252"/>
    <w:rsid w:val="007C2AE0"/>
    <w:rsid w:val="0092399B"/>
    <w:rsid w:val="00942984"/>
    <w:rsid w:val="00954229"/>
    <w:rsid w:val="00994692"/>
    <w:rsid w:val="00995A10"/>
    <w:rsid w:val="009E4D6E"/>
    <w:rsid w:val="00A84C27"/>
    <w:rsid w:val="00AF7FE4"/>
    <w:rsid w:val="00B1370F"/>
    <w:rsid w:val="00CF2657"/>
    <w:rsid w:val="00D11C7D"/>
    <w:rsid w:val="00D3653B"/>
    <w:rsid w:val="00DF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08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1C7D"/>
    <w:rPr>
      <w:b/>
      <w:bCs/>
    </w:rPr>
  </w:style>
  <w:style w:type="paragraph" w:styleId="NormalWeb">
    <w:name w:val="Normal (Web)"/>
    <w:basedOn w:val="Normal"/>
    <w:uiPriority w:val="99"/>
    <w:semiHidden/>
    <w:unhideWhenUsed/>
    <w:rsid w:val="00D11C7D"/>
    <w:pPr>
      <w:spacing w:before="100" w:beforeAutospacing="1" w:after="100" w:afterAutospacing="1"/>
    </w:pPr>
  </w:style>
  <w:style w:type="character" w:styleId="Emphasis">
    <w:name w:val="Emphasis"/>
    <w:basedOn w:val="DefaultParagraphFont"/>
    <w:uiPriority w:val="20"/>
    <w:qFormat/>
    <w:rsid w:val="00D11C7D"/>
    <w:rPr>
      <w:i/>
      <w:iCs/>
    </w:rPr>
  </w:style>
  <w:style w:type="paragraph" w:styleId="Header">
    <w:name w:val="header"/>
    <w:basedOn w:val="Normal"/>
    <w:link w:val="HeaderChar"/>
    <w:uiPriority w:val="99"/>
    <w:unhideWhenUsed/>
    <w:rsid w:val="00302A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02A25"/>
  </w:style>
  <w:style w:type="paragraph" w:styleId="Footer">
    <w:name w:val="footer"/>
    <w:basedOn w:val="Normal"/>
    <w:link w:val="FooterChar"/>
    <w:uiPriority w:val="99"/>
    <w:unhideWhenUsed/>
    <w:rsid w:val="00302A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02A25"/>
  </w:style>
  <w:style w:type="table" w:styleId="TableGrid">
    <w:name w:val="Table Grid"/>
    <w:basedOn w:val="TableNormal"/>
    <w:uiPriority w:val="39"/>
    <w:rsid w:val="00302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A7A"/>
    <w:rPr>
      <w:color w:val="0563C1" w:themeColor="hyperlink"/>
      <w:u w:val="single"/>
    </w:rPr>
  </w:style>
  <w:style w:type="character" w:customStyle="1" w:styleId="UnresolvedMention">
    <w:name w:val="Unresolved Mention"/>
    <w:basedOn w:val="DefaultParagraphFont"/>
    <w:uiPriority w:val="99"/>
    <w:rsid w:val="002E3A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1C7D"/>
    <w:rPr>
      <w:b/>
      <w:bCs/>
    </w:rPr>
  </w:style>
  <w:style w:type="paragraph" w:styleId="NormalWeb">
    <w:name w:val="Normal (Web)"/>
    <w:basedOn w:val="Normal"/>
    <w:uiPriority w:val="99"/>
    <w:semiHidden/>
    <w:unhideWhenUsed/>
    <w:rsid w:val="00D11C7D"/>
    <w:pPr>
      <w:spacing w:before="100" w:beforeAutospacing="1" w:after="100" w:afterAutospacing="1"/>
    </w:pPr>
  </w:style>
  <w:style w:type="character" w:styleId="Emphasis">
    <w:name w:val="Emphasis"/>
    <w:basedOn w:val="DefaultParagraphFont"/>
    <w:uiPriority w:val="20"/>
    <w:qFormat/>
    <w:rsid w:val="00D11C7D"/>
    <w:rPr>
      <w:i/>
      <w:iCs/>
    </w:rPr>
  </w:style>
  <w:style w:type="paragraph" w:styleId="Header">
    <w:name w:val="header"/>
    <w:basedOn w:val="Normal"/>
    <w:link w:val="HeaderChar"/>
    <w:uiPriority w:val="99"/>
    <w:unhideWhenUsed/>
    <w:rsid w:val="00302A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02A25"/>
  </w:style>
  <w:style w:type="paragraph" w:styleId="Footer">
    <w:name w:val="footer"/>
    <w:basedOn w:val="Normal"/>
    <w:link w:val="FooterChar"/>
    <w:uiPriority w:val="99"/>
    <w:unhideWhenUsed/>
    <w:rsid w:val="00302A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02A25"/>
  </w:style>
  <w:style w:type="table" w:styleId="TableGrid">
    <w:name w:val="Table Grid"/>
    <w:basedOn w:val="TableNormal"/>
    <w:uiPriority w:val="39"/>
    <w:rsid w:val="00302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A7A"/>
    <w:rPr>
      <w:color w:val="0563C1" w:themeColor="hyperlink"/>
      <w:u w:val="single"/>
    </w:rPr>
  </w:style>
  <w:style w:type="character" w:customStyle="1" w:styleId="UnresolvedMention">
    <w:name w:val="Unresolved Mention"/>
    <w:basedOn w:val="DefaultParagraphFont"/>
    <w:uiPriority w:val="99"/>
    <w:rsid w:val="002E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1211">
      <w:bodyDiv w:val="1"/>
      <w:marLeft w:val="0"/>
      <w:marRight w:val="0"/>
      <w:marTop w:val="0"/>
      <w:marBottom w:val="0"/>
      <w:divBdr>
        <w:top w:val="none" w:sz="0" w:space="0" w:color="auto"/>
        <w:left w:val="none" w:sz="0" w:space="0" w:color="auto"/>
        <w:bottom w:val="none" w:sz="0" w:space="0" w:color="auto"/>
        <w:right w:val="none" w:sz="0" w:space="0" w:color="auto"/>
      </w:divBdr>
    </w:div>
    <w:div w:id="463474501">
      <w:bodyDiv w:val="1"/>
      <w:marLeft w:val="0"/>
      <w:marRight w:val="0"/>
      <w:marTop w:val="0"/>
      <w:marBottom w:val="0"/>
      <w:divBdr>
        <w:top w:val="none" w:sz="0" w:space="0" w:color="auto"/>
        <w:left w:val="none" w:sz="0" w:space="0" w:color="auto"/>
        <w:bottom w:val="none" w:sz="0" w:space="0" w:color="auto"/>
        <w:right w:val="none" w:sz="0" w:space="0" w:color="auto"/>
      </w:divBdr>
    </w:div>
    <w:div w:id="834491707">
      <w:bodyDiv w:val="1"/>
      <w:marLeft w:val="0"/>
      <w:marRight w:val="0"/>
      <w:marTop w:val="0"/>
      <w:marBottom w:val="0"/>
      <w:divBdr>
        <w:top w:val="none" w:sz="0" w:space="0" w:color="auto"/>
        <w:left w:val="none" w:sz="0" w:space="0" w:color="auto"/>
        <w:bottom w:val="none" w:sz="0" w:space="0" w:color="auto"/>
        <w:right w:val="none" w:sz="0" w:space="0" w:color="auto"/>
      </w:divBdr>
    </w:div>
    <w:div w:id="1257907597">
      <w:bodyDiv w:val="1"/>
      <w:marLeft w:val="0"/>
      <w:marRight w:val="0"/>
      <w:marTop w:val="0"/>
      <w:marBottom w:val="0"/>
      <w:divBdr>
        <w:top w:val="none" w:sz="0" w:space="0" w:color="auto"/>
        <w:left w:val="none" w:sz="0" w:space="0" w:color="auto"/>
        <w:bottom w:val="none" w:sz="0" w:space="0" w:color="auto"/>
        <w:right w:val="none" w:sz="0" w:space="0" w:color="auto"/>
      </w:divBdr>
    </w:div>
    <w:div w:id="14725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1606</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Dugoniths</dc:creator>
  <cp:lastModifiedBy>Keelin Roper</cp:lastModifiedBy>
  <cp:revision>2</cp:revision>
  <cp:lastPrinted>2020-03-21T16:06:00Z</cp:lastPrinted>
  <dcterms:created xsi:type="dcterms:W3CDTF">2020-09-01T17:28:00Z</dcterms:created>
  <dcterms:modified xsi:type="dcterms:W3CDTF">2020-09-01T17:28:00Z</dcterms:modified>
</cp:coreProperties>
</file>